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3BCD" w14:textId="29C12058" w:rsidR="001F091E" w:rsidRPr="00616812" w:rsidRDefault="001F091E" w:rsidP="001F091E">
      <w:pPr>
        <w:tabs>
          <w:tab w:val="left" w:pos="2551"/>
        </w:tabs>
        <w:rPr>
          <w:szCs w:val="22"/>
          <w:lang w:val="es-ES"/>
        </w:rPr>
      </w:pPr>
    </w:p>
    <w:p w14:paraId="7102993F" w14:textId="77777777" w:rsidR="00491B6C" w:rsidRPr="00616812" w:rsidRDefault="00491B6C" w:rsidP="001F091E">
      <w:pPr>
        <w:tabs>
          <w:tab w:val="left" w:pos="2551"/>
        </w:tabs>
        <w:rPr>
          <w:szCs w:val="22"/>
          <w:lang w:val="es-ES"/>
        </w:rPr>
      </w:pPr>
    </w:p>
    <w:p w14:paraId="4A99CEBF" w14:textId="6ECA3985" w:rsidR="00091C09" w:rsidRDefault="00091C09" w:rsidP="00091C09">
      <w:pPr>
        <w:tabs>
          <w:tab w:val="left" w:pos="2551"/>
        </w:tabs>
        <w:rPr>
          <w:sz w:val="20"/>
          <w:lang w:val="es-ES"/>
        </w:rPr>
      </w:pPr>
      <w:r>
        <w:rPr>
          <w:sz w:val="20"/>
          <w:lang w:val="es-ES"/>
        </w:rPr>
        <w:t>7 de marzo de 2022</w:t>
      </w:r>
    </w:p>
    <w:p w14:paraId="099D5393" w14:textId="77777777" w:rsidR="00091C09" w:rsidRDefault="00091C09" w:rsidP="00091C09">
      <w:pPr>
        <w:rPr>
          <w:rFonts w:cs="Arial"/>
          <w:sz w:val="20"/>
          <w:lang w:val="es-ES"/>
        </w:rPr>
      </w:pPr>
    </w:p>
    <w:p w14:paraId="739BEE3D" w14:textId="77777777" w:rsidR="00091C09" w:rsidRDefault="00091C09" w:rsidP="00091C09">
      <w:pPr>
        <w:jc w:val="center"/>
        <w:rPr>
          <w:rFonts w:cs="Arial"/>
          <w:b/>
          <w:sz w:val="28"/>
          <w:szCs w:val="28"/>
          <w:lang w:val="es-ES"/>
        </w:rPr>
      </w:pPr>
      <w:r>
        <w:rPr>
          <w:rFonts w:cs="Arial"/>
          <w:b/>
          <w:sz w:val="28"/>
          <w:szCs w:val="28"/>
          <w:lang w:val="es-ES"/>
        </w:rPr>
        <w:t>Comunicado de prensa</w:t>
      </w:r>
    </w:p>
    <w:p w14:paraId="400F9112" w14:textId="77777777" w:rsidR="00091C09" w:rsidRDefault="00091C09" w:rsidP="00091C09">
      <w:pPr>
        <w:jc w:val="both"/>
        <w:rPr>
          <w:rFonts w:cs="Arial"/>
          <w:b/>
          <w:lang w:val="es-ES"/>
        </w:rPr>
      </w:pPr>
    </w:p>
    <w:p w14:paraId="303D4392" w14:textId="77777777" w:rsidR="00091C09" w:rsidRDefault="00091C09" w:rsidP="00091C09">
      <w:pPr>
        <w:jc w:val="both"/>
        <w:rPr>
          <w:rFonts w:cs="Arial"/>
          <w:b/>
          <w:lang w:val="es-ES"/>
        </w:rPr>
      </w:pPr>
    </w:p>
    <w:p w14:paraId="3955FE53" w14:textId="77777777" w:rsidR="00091C09" w:rsidRPr="00481BAA" w:rsidRDefault="00091C09" w:rsidP="00091C09">
      <w:pPr>
        <w:tabs>
          <w:tab w:val="left" w:pos="5670"/>
        </w:tabs>
        <w:jc w:val="center"/>
        <w:rPr>
          <w:rFonts w:cs="Arial"/>
          <w:b/>
          <w:bCs/>
          <w:sz w:val="24"/>
          <w:szCs w:val="24"/>
          <w:lang w:val="es-ES"/>
        </w:rPr>
      </w:pPr>
      <w:r w:rsidRPr="00481BAA">
        <w:rPr>
          <w:rFonts w:cs="Arial"/>
          <w:b/>
          <w:bCs/>
          <w:sz w:val="24"/>
          <w:szCs w:val="24"/>
          <w:lang w:val="es-ES"/>
        </w:rPr>
        <w:t>Ligero retroceso de la demanda de aerosoles de aluminio en 2021</w:t>
      </w:r>
    </w:p>
    <w:p w14:paraId="330A782A" w14:textId="77777777" w:rsidR="00091C09" w:rsidRDefault="00091C09" w:rsidP="00091C09">
      <w:pPr>
        <w:tabs>
          <w:tab w:val="left" w:pos="5670"/>
        </w:tabs>
        <w:jc w:val="both"/>
        <w:rPr>
          <w:rFonts w:cs="Arial"/>
          <w:sz w:val="20"/>
          <w:lang w:val="es-ES"/>
        </w:rPr>
      </w:pPr>
    </w:p>
    <w:p w14:paraId="33B0BE12" w14:textId="77777777" w:rsidR="00091C09" w:rsidRDefault="00091C09" w:rsidP="00091C09">
      <w:pPr>
        <w:rPr>
          <w:rFonts w:cs="Arial"/>
          <w:sz w:val="20"/>
          <w:lang w:val="es-ES"/>
        </w:rPr>
      </w:pPr>
      <w:r>
        <w:rPr>
          <w:rFonts w:cs="Arial"/>
          <w:sz w:val="20"/>
          <w:lang w:val="es-ES"/>
        </w:rPr>
        <w:t>La International Organisation of Aluminium Aerosol Container Manufacturers (AEROBAL) informa de que las ventas a nivel mundial de sus miembros se vieron reducidas un 1,2% en 2021, pasando a aproximadamente 5.600 millones de unidades.</w:t>
      </w:r>
    </w:p>
    <w:p w14:paraId="1E789813" w14:textId="77777777" w:rsidR="00091C09" w:rsidRDefault="00091C09" w:rsidP="00091C09">
      <w:pPr>
        <w:rPr>
          <w:rFonts w:cs="Arial"/>
          <w:sz w:val="20"/>
          <w:lang w:val="es-ES"/>
        </w:rPr>
      </w:pPr>
    </w:p>
    <w:p w14:paraId="136EDB16" w14:textId="77777777" w:rsidR="00091C09" w:rsidRDefault="00091C09" w:rsidP="00091C09">
      <w:pPr>
        <w:rPr>
          <w:rFonts w:cs="Arial"/>
          <w:sz w:val="20"/>
          <w:lang w:val="es-ES"/>
        </w:rPr>
      </w:pPr>
      <w:r>
        <w:rPr>
          <w:rFonts w:cs="Arial"/>
          <w:sz w:val="20"/>
          <w:lang w:val="es-ES"/>
        </w:rPr>
        <w:t>Mientras que el principal mercado de desodorantes se mantuvo más o menos al nivel del año anterior, las ventas en los mercados de espumas de cabello y afeitar y alimentos incluso experimentaron crecimientos de dos dígitos. En cambio, se produjo una contracción de los segmentos de sprays de cabello, protectores solares, productos farmacéuticos y artículos de desinfección, domésticos y técnicos.</w:t>
      </w:r>
    </w:p>
    <w:p w14:paraId="1ED787BA" w14:textId="77777777" w:rsidR="00091C09" w:rsidRDefault="00091C09" w:rsidP="00091C09">
      <w:pPr>
        <w:rPr>
          <w:rFonts w:cs="Arial"/>
          <w:sz w:val="20"/>
          <w:lang w:val="es-ES"/>
        </w:rPr>
      </w:pPr>
    </w:p>
    <w:p w14:paraId="4D7EAEE8" w14:textId="77777777" w:rsidR="00091C09" w:rsidRDefault="00091C09" w:rsidP="00091C09">
      <w:pPr>
        <w:rPr>
          <w:rFonts w:cs="Arial"/>
          <w:sz w:val="20"/>
          <w:lang w:val="es-ES"/>
        </w:rPr>
      </w:pPr>
      <w:r>
        <w:rPr>
          <w:rFonts w:cs="Arial"/>
          <w:sz w:val="20"/>
          <w:lang w:val="es-ES"/>
        </w:rPr>
        <w:t>El ligero retroceso de las ventas se debió sobre todo a una reducción de la demanda de la UE más Reino Unido. Los mercados norteamericano y suramericano se mantuvieron en su conjunto al nivel del año anterior, mientras que las ventas en Asia y Oriente Medio registraron crecimientos en parte considerables.</w:t>
      </w:r>
    </w:p>
    <w:p w14:paraId="1008C6F0" w14:textId="77777777" w:rsidR="00091C09" w:rsidRDefault="00091C09" w:rsidP="00091C09">
      <w:pPr>
        <w:rPr>
          <w:rFonts w:cs="Arial"/>
          <w:sz w:val="20"/>
          <w:lang w:val="es-ES"/>
        </w:rPr>
      </w:pPr>
    </w:p>
    <w:p w14:paraId="3BC491B2" w14:textId="77777777" w:rsidR="00091C09" w:rsidRDefault="00091C09" w:rsidP="00091C09">
      <w:pPr>
        <w:rPr>
          <w:rFonts w:cs="Arial"/>
          <w:b/>
          <w:bCs/>
          <w:sz w:val="20"/>
          <w:lang w:val="es-ES"/>
        </w:rPr>
      </w:pPr>
      <w:r>
        <w:rPr>
          <w:rFonts w:cs="Arial"/>
          <w:b/>
          <w:bCs/>
          <w:sz w:val="20"/>
          <w:lang w:val="es-ES"/>
        </w:rPr>
        <w:t>La sostenibilidad, un valor en alza entre los clientes</w:t>
      </w:r>
    </w:p>
    <w:p w14:paraId="7F162F74" w14:textId="77777777" w:rsidR="00091C09" w:rsidRDefault="00091C09" w:rsidP="00091C09">
      <w:pPr>
        <w:rPr>
          <w:rFonts w:cs="Arial"/>
          <w:sz w:val="20"/>
          <w:lang w:val="es-ES"/>
        </w:rPr>
      </w:pPr>
    </w:p>
    <w:p w14:paraId="11277486" w14:textId="77777777" w:rsidR="00091C09" w:rsidRDefault="00091C09" w:rsidP="00091C09">
      <w:pPr>
        <w:rPr>
          <w:rFonts w:cs="Arial"/>
          <w:sz w:val="20"/>
          <w:lang w:val="es-ES"/>
        </w:rPr>
      </w:pPr>
      <w:r>
        <w:rPr>
          <w:rFonts w:cs="Arial"/>
          <w:sz w:val="20"/>
          <w:lang w:val="es-ES"/>
        </w:rPr>
        <w:t>“La demanda de envases sostenibles sigue siendo una prioridad máxima para los clientes. Los fabricantes de aerosoles de aluminio presentan en este sentido soluciones convincentes”, señala Leopold Werdich, Presidente de AEROBAL. Gracias a la reducción específica del peso y el uso de sistemas de revestimiento optimizados, la huella ecológica de los envases mejora de forma duradera. En general, se observa una tendencia del mercado hacia formas de envases menos complejas, lo cual permite un mayor margen para reducir el peso. La excelente sostenibilidad de los aerosoles de aluminio se completa con la reciclabilidad óptima del aluminio, que se puede reutilizar en régimen circular de forma casi infinita sin merma de calidad. Lo importante es mantener este valioso material en el circuito a través de una recogida y selección eficiente a nivel mundial.</w:t>
      </w:r>
    </w:p>
    <w:p w14:paraId="31ADE410" w14:textId="77777777" w:rsidR="00091C09" w:rsidRDefault="00091C09" w:rsidP="00091C09">
      <w:pPr>
        <w:rPr>
          <w:rFonts w:cs="Arial"/>
          <w:sz w:val="20"/>
          <w:lang w:val="es-ES"/>
        </w:rPr>
      </w:pPr>
    </w:p>
    <w:p w14:paraId="77131A2B" w14:textId="77777777" w:rsidR="00091C09" w:rsidRDefault="00091C09" w:rsidP="00091C09">
      <w:pPr>
        <w:rPr>
          <w:rFonts w:cs="Arial"/>
          <w:b/>
          <w:bCs/>
          <w:sz w:val="20"/>
          <w:lang w:val="es-ES"/>
        </w:rPr>
      </w:pPr>
      <w:r>
        <w:rPr>
          <w:rFonts w:cs="Arial"/>
          <w:b/>
          <w:bCs/>
          <w:sz w:val="20"/>
          <w:lang w:val="es-ES"/>
        </w:rPr>
        <w:t>Perspectiva moderadamente optimista de cara a 2022</w:t>
      </w:r>
    </w:p>
    <w:p w14:paraId="32DFD417" w14:textId="77777777" w:rsidR="00091C09" w:rsidRDefault="00091C09" w:rsidP="00091C09">
      <w:pPr>
        <w:rPr>
          <w:rFonts w:cs="Arial"/>
          <w:sz w:val="20"/>
          <w:lang w:val="es-ES"/>
        </w:rPr>
      </w:pPr>
    </w:p>
    <w:p w14:paraId="4FD8428F" w14:textId="77777777" w:rsidR="00091C09" w:rsidRDefault="00091C09" w:rsidP="00091C09">
      <w:pPr>
        <w:rPr>
          <w:rFonts w:cs="Arial"/>
          <w:sz w:val="20"/>
          <w:lang w:val="es-ES"/>
        </w:rPr>
      </w:pPr>
      <w:r>
        <w:rPr>
          <w:rFonts w:cs="Arial"/>
          <w:sz w:val="20"/>
          <w:lang w:val="es-ES"/>
        </w:rPr>
        <w:t>Las carteras de pedidos del primer trimestre de 2022 alimentan de momento la esperanza de una buena carga de trabajo de los fabricantes de aerosoles de aluminio durante el primer semestre. Gracias a la reactivación de las actividades de marketing de los clientes, se observa un aumento de los relanzamientos al mercado. En cambio, los ánimos se ven frenados por la pandemia persistente en todo el mundo, los exorbitantes precios de energía, que alientan la inflación y la correspondiente pérdida de poder adquisitivo de los consumidores, y las tensiones en las cadenas de suministro de componentes electrónicos de maquinaria.</w:t>
      </w:r>
    </w:p>
    <w:p w14:paraId="367E3760" w14:textId="77777777" w:rsidR="00091C09" w:rsidRDefault="00091C09" w:rsidP="00091C09">
      <w:pPr>
        <w:rPr>
          <w:rFonts w:cs="Arial"/>
          <w:sz w:val="20"/>
          <w:lang w:val="es-ES"/>
        </w:rPr>
      </w:pPr>
    </w:p>
    <w:p w14:paraId="231F2608" w14:textId="77777777" w:rsidR="00091C09" w:rsidRDefault="00091C09" w:rsidP="00091C09">
      <w:pPr>
        <w:rPr>
          <w:rFonts w:cs="Arial"/>
          <w:sz w:val="20"/>
          <w:lang w:val="es-ES"/>
        </w:rPr>
      </w:pPr>
      <w:r>
        <w:rPr>
          <w:rFonts w:cs="Arial"/>
          <w:sz w:val="20"/>
          <w:lang w:val="es-ES"/>
        </w:rPr>
        <w:t>Sin embargo, la mayor preocupación con diferencia para los fabricantes es la guerra de Ucrania y las incertidumbres y turbulencias que causa en los mercados.</w:t>
      </w:r>
    </w:p>
    <w:p w14:paraId="7D02D7AB" w14:textId="77777777" w:rsidR="00091C09" w:rsidRDefault="00091C09" w:rsidP="00091C09">
      <w:pPr>
        <w:rPr>
          <w:rFonts w:eastAsia="Calibri" w:cs="Arial"/>
          <w:sz w:val="20"/>
          <w:lang w:val="es-ES"/>
        </w:rPr>
      </w:pPr>
    </w:p>
    <w:p w14:paraId="7118C85C" w14:textId="77777777" w:rsidR="00091C09" w:rsidRDefault="00091C09" w:rsidP="00091C09">
      <w:pPr>
        <w:tabs>
          <w:tab w:val="left" w:pos="5670"/>
        </w:tabs>
        <w:jc w:val="both"/>
        <w:rPr>
          <w:rFonts w:cs="Arial"/>
          <w:sz w:val="20"/>
          <w:lang w:val="es-ES"/>
        </w:rPr>
      </w:pPr>
    </w:p>
    <w:p w14:paraId="5ECB5A65" w14:textId="77777777" w:rsidR="00091C09" w:rsidRDefault="00091C09" w:rsidP="00091C09">
      <w:pPr>
        <w:tabs>
          <w:tab w:val="left" w:pos="5670"/>
        </w:tabs>
        <w:jc w:val="both"/>
        <w:rPr>
          <w:rFonts w:cs="Arial"/>
          <w:sz w:val="20"/>
          <w:lang w:val="es-ES"/>
        </w:rPr>
      </w:pPr>
      <w:r>
        <w:rPr>
          <w:rFonts w:cs="Arial"/>
          <w:sz w:val="20"/>
          <w:lang w:val="es-ES"/>
        </w:rPr>
        <w:t>Contacto:</w:t>
      </w:r>
    </w:p>
    <w:p w14:paraId="3A57C0F7" w14:textId="77777777" w:rsidR="00091C09" w:rsidRDefault="00091C09" w:rsidP="00091C09">
      <w:pPr>
        <w:tabs>
          <w:tab w:val="left" w:pos="5670"/>
        </w:tabs>
        <w:jc w:val="both"/>
        <w:rPr>
          <w:rFonts w:cs="Arial"/>
          <w:sz w:val="20"/>
          <w:lang w:val="es-ES"/>
        </w:rPr>
      </w:pPr>
      <w:r>
        <w:rPr>
          <w:rFonts w:cs="Arial"/>
          <w:sz w:val="20"/>
          <w:lang w:val="es-ES"/>
        </w:rPr>
        <w:t>Gregor Spengler</w:t>
      </w:r>
    </w:p>
    <w:p w14:paraId="53928943" w14:textId="77777777" w:rsidR="00091C09" w:rsidRDefault="00091C09" w:rsidP="00091C09">
      <w:pPr>
        <w:tabs>
          <w:tab w:val="left" w:pos="5670"/>
        </w:tabs>
        <w:jc w:val="both"/>
        <w:rPr>
          <w:sz w:val="20"/>
          <w:lang w:val="es-ES"/>
        </w:rPr>
      </w:pPr>
      <w:r>
        <w:rPr>
          <w:rFonts w:cs="Arial"/>
          <w:sz w:val="20"/>
          <w:lang w:val="es-ES"/>
        </w:rPr>
        <w:t>Director de embalaje, reciclaje y sostenibilidad de Aluminium Deutschland e. V. (AD)</w:t>
      </w:r>
    </w:p>
    <w:p w14:paraId="37A8BEC2" w14:textId="77777777" w:rsidR="00091C09" w:rsidRDefault="00091C09" w:rsidP="00091C09">
      <w:pPr>
        <w:tabs>
          <w:tab w:val="left" w:pos="5670"/>
        </w:tabs>
        <w:jc w:val="both"/>
        <w:rPr>
          <w:rFonts w:cs="Arial"/>
          <w:sz w:val="20"/>
          <w:lang w:val="es-ES"/>
        </w:rPr>
      </w:pPr>
      <w:r>
        <w:rPr>
          <w:rFonts w:cs="Arial"/>
          <w:sz w:val="20"/>
          <w:lang w:val="es-ES"/>
        </w:rPr>
        <w:t>Secretario General de AEROBAL</w:t>
      </w:r>
    </w:p>
    <w:p w14:paraId="755D79EA" w14:textId="1996D5EE" w:rsidR="00616812" w:rsidRDefault="00616812" w:rsidP="00091C09">
      <w:pPr>
        <w:tabs>
          <w:tab w:val="left" w:pos="2551"/>
        </w:tabs>
        <w:rPr>
          <w:rFonts w:cs="Arial"/>
          <w:szCs w:val="22"/>
          <w:lang w:val="es-ES"/>
        </w:rPr>
      </w:pPr>
    </w:p>
    <w:sectPr w:rsidR="00616812" w:rsidSect="00C323ED">
      <w:headerReference w:type="even" r:id="rId7"/>
      <w:headerReference w:type="default" r:id="rId8"/>
      <w:footerReference w:type="even" r:id="rId9"/>
      <w:footerReference w:type="default" r:id="rId10"/>
      <w:headerReference w:type="first" r:id="rId11"/>
      <w:footerReference w:type="first" r:id="rId12"/>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227D9" w14:textId="77777777" w:rsidR="007C34DB" w:rsidRDefault="007C34DB">
      <w:r>
        <w:separator/>
      </w:r>
    </w:p>
  </w:endnote>
  <w:endnote w:type="continuationSeparator" w:id="0">
    <w:p w14:paraId="55AB4224" w14:textId="77777777" w:rsidR="007C34DB" w:rsidRDefault="007C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572F4EC8">
              <wp:simplePos x="0" y="0"/>
              <wp:positionH relativeFrom="column">
                <wp:posOffset>0</wp:posOffset>
              </wp:positionH>
              <wp:positionV relativeFrom="paragraph">
                <wp:posOffset>125730</wp:posOffset>
              </wp:positionV>
              <wp:extent cx="5760720" cy="350520"/>
              <wp:effectExtent l="0" t="0" r="11430" b="1143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50520"/>
                        <a:chOff x="1418" y="15685"/>
                        <a:chExt cx="9072" cy="552"/>
                      </a:xfrm>
                    </wpg:grpSpPr>
                    <wps:wsp>
                      <wps:cNvPr id="2" name="Text Box 4"/>
                      <wps:cNvSpPr txBox="1">
                        <a:spLocks noChangeArrowheads="1"/>
                      </wps:cNvSpPr>
                      <wps:spPr bwMode="auto">
                        <a:xfrm>
                          <a:off x="1418" y="1568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3" name="Text Box 5"/>
                      <wps:cNvSpPr txBox="1">
                        <a:spLocks noChangeArrowheads="1"/>
                      </wps:cNvSpPr>
                      <wps:spPr bwMode="auto">
                        <a:xfrm>
                          <a:off x="4892" y="15685"/>
                          <a:ext cx="1793"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wps:txbx>
                      <wps:bodyPr rot="0" vert="horz" wrap="none" lIns="0" tIns="0" rIns="0" bIns="0" anchor="ctr" anchorCtr="0" upright="1">
                        <a:spAutoFit/>
                      </wps:bodyPr>
                    </wps:wsp>
                    <wps:wsp>
                      <wps:cNvPr id="4" name="Text Box 6"/>
                      <wps:cNvSpPr txBox="1">
                        <a:spLocks noChangeArrowheads="1"/>
                      </wps:cNvSpPr>
                      <wps:spPr bwMode="auto">
                        <a:xfrm>
                          <a:off x="8302" y="15685"/>
                          <a:ext cx="2188"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A522" w14:textId="77777777" w:rsidR="00822879" w:rsidRPr="009A7D71" w:rsidRDefault="00822879" w:rsidP="00822879">
                            <w:pPr>
                              <w:tabs>
                                <w:tab w:val="left" w:pos="5954"/>
                              </w:tabs>
                              <w:rPr>
                                <w:rFonts w:cs="Arial"/>
                                <w:color w:val="17365D"/>
                                <w:sz w:val="16"/>
                                <w:szCs w:val="16"/>
                              </w:rPr>
                            </w:pPr>
                            <w:proofErr w:type="spellStart"/>
                            <w:r w:rsidRPr="009A7D71">
                              <w:rPr>
                                <w:rFonts w:cs="Arial"/>
                                <w:color w:val="17365D"/>
                                <w:sz w:val="16"/>
                                <w:szCs w:val="16"/>
                              </w:rPr>
                              <w:t>e-mail</w:t>
                            </w:r>
                            <w:proofErr w:type="spellEnd"/>
                            <w:r w:rsidRPr="009A7D71">
                              <w:rPr>
                                <w:rFonts w:cs="Arial"/>
                                <w:color w:val="17365D"/>
                                <w:sz w:val="16"/>
                                <w:szCs w:val="16"/>
                              </w:rPr>
                              <w:t xml:space="preserve"> </w:t>
                            </w:r>
                            <w:hyperlink r:id="rId1"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proofErr w:type="spellStart"/>
                            <w:r w:rsidRPr="009A7D71">
                              <w:rPr>
                                <w:rFonts w:cs="Arial"/>
                                <w:color w:val="17365D"/>
                                <w:sz w:val="16"/>
                                <w:szCs w:val="16"/>
                              </w:rPr>
                              <w:t>website</w:t>
                            </w:r>
                            <w:proofErr w:type="spellEnd"/>
                            <w:r w:rsidRPr="009A7D71">
                              <w:rPr>
                                <w:rFonts w:cs="Arial"/>
                                <w:color w:val="17365D"/>
                                <w:sz w:val="16"/>
                                <w:szCs w:val="16"/>
                              </w:rPr>
                              <w:t xml:space="preserve"> </w:t>
                            </w:r>
                            <w:hyperlink r:id="rId2"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wps:txbx>
                      <wps:bodyPr rot="0" vert="horz" wrap="none" lIns="0" tIns="0" rIns="0" bIns="0" anchor="ctr"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0;margin-top:9.9pt;width:453.6pt;height:27.6pt;z-index:251672576" coordorigin="1418,15685" coordsize="907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">
              <v:shapetype id="_x0000_t202" coordsize="21600,21600" o:spt="202" path="m,l,21600r21600,l21600,xe">
                <v:stroke joinstyle="miter"/>
                <v:path gradientshapeok="t" o:connecttype="rect"/>
              </v:shapetype>
              <v:shape id="Text Box 4" o:spid="_x0000_s1027" type="#_x0000_t202" style="position:absolute;left:1418;top:1568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5" o:spid="_x0000_s1028" type="#_x0000_t202" style="position:absolute;left:4892;top:15685;width:1793;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twAAAANoAAAAPAAAAZHJzL2Rvd25yZXYueG1sRI9Pi8Iw&#10;FMTvwn6H8IS9aaIL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VP5PbcAAAADaAAAADwAAAAAA&#10;AAAAAAAAAAAHAgAAZHJzL2Rvd25yZXYueG1sUEsFBgAAAAADAAMAtwAAAPQCAAAAAA==&#10;" filled="f" stroked="f">
                <v:textbox style="mso-fit-shape-to-text:t" inset="0,0,0,0">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v:textbox>
              </v:shape>
              <v:shape id="Text Box 6" o:spid="_x0000_s1029" type="#_x0000_t202" style="position:absolute;left:8302;top:15685;width:2188;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9cZwAAAANoAAAAPAAAAZHJzL2Rvd25yZXYueG1sRI9Pi8Iw&#10;FMTvwn6H8IS9aaIs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2xfXGcAAAADaAAAADwAAAAAA&#10;AAAAAAAAAAAHAgAAZHJzL2Rvd25yZXYueG1sUEsFBgAAAAADAAMAtwAAAPQCAAAAAA==&#10;" filled="f" stroked="f">
                <v:textbox style="mso-fit-shape-to-text:t" inset="0,0,0,0">
                  <w:txbxContent>
                    <w:p w14:paraId="22D6A522" w14:textId="77777777" w:rsidR="00822879" w:rsidRPr="009A7D71" w:rsidRDefault="00822879" w:rsidP="00822879">
                      <w:pPr>
                        <w:tabs>
                          <w:tab w:val="left" w:pos="5954"/>
                        </w:tabs>
                        <w:rPr>
                          <w:rFonts w:cs="Arial"/>
                          <w:color w:val="17365D"/>
                          <w:sz w:val="16"/>
                          <w:szCs w:val="16"/>
                        </w:rPr>
                      </w:pPr>
                      <w:proofErr w:type="spellStart"/>
                      <w:r w:rsidRPr="009A7D71">
                        <w:rPr>
                          <w:rFonts w:cs="Arial"/>
                          <w:color w:val="17365D"/>
                          <w:sz w:val="16"/>
                          <w:szCs w:val="16"/>
                        </w:rPr>
                        <w:t>e-mail</w:t>
                      </w:r>
                      <w:proofErr w:type="spellEnd"/>
                      <w:r w:rsidRPr="009A7D71">
                        <w:rPr>
                          <w:rFonts w:cs="Arial"/>
                          <w:color w:val="17365D"/>
                          <w:sz w:val="16"/>
                          <w:szCs w:val="16"/>
                        </w:rPr>
                        <w:t xml:space="preserve"> </w:t>
                      </w:r>
                      <w:hyperlink r:id="rId3"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proofErr w:type="spellStart"/>
                      <w:r w:rsidRPr="009A7D71">
                        <w:rPr>
                          <w:rFonts w:cs="Arial"/>
                          <w:color w:val="17365D"/>
                          <w:sz w:val="16"/>
                          <w:szCs w:val="16"/>
                        </w:rPr>
                        <w:t>website</w:t>
                      </w:r>
                      <w:proofErr w:type="spellEnd"/>
                      <w:r w:rsidRPr="009A7D71">
                        <w:rPr>
                          <w:rFonts w:cs="Arial"/>
                          <w:color w:val="17365D"/>
                          <w:sz w:val="16"/>
                          <w:szCs w:val="16"/>
                        </w:rPr>
                        <w:t xml:space="preserve"> </w:t>
                      </w:r>
                      <w:hyperlink r:id="rId4"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11DF" w14:textId="77777777" w:rsidR="006B0BE5" w:rsidRDefault="006B0B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A6EC3" w14:textId="77777777" w:rsidR="007C34DB" w:rsidRDefault="007C34DB">
      <w:r>
        <w:separator/>
      </w:r>
    </w:p>
  </w:footnote>
  <w:footnote w:type="continuationSeparator" w:id="0">
    <w:p w14:paraId="33946830" w14:textId="77777777" w:rsidR="007C34DB" w:rsidRDefault="007C3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F81" w14:textId="77777777" w:rsidR="006B0BE5" w:rsidRDefault="006B0B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D3B4" w14:textId="77777777" w:rsidR="006B0BE5" w:rsidRDefault="006B0B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B2AB0"/>
    <w:multiLevelType w:val="hybridMultilevel"/>
    <w:tmpl w:val="AFAAA6C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440C"/>
    <w:rsid w:val="00044463"/>
    <w:rsid w:val="0005435E"/>
    <w:rsid w:val="00055DA6"/>
    <w:rsid w:val="00067D88"/>
    <w:rsid w:val="00091C09"/>
    <w:rsid w:val="00092F64"/>
    <w:rsid w:val="0011199C"/>
    <w:rsid w:val="001127A9"/>
    <w:rsid w:val="00134B73"/>
    <w:rsid w:val="00143728"/>
    <w:rsid w:val="00157F06"/>
    <w:rsid w:val="001C5C7E"/>
    <w:rsid w:val="001F091E"/>
    <w:rsid w:val="00212318"/>
    <w:rsid w:val="00216255"/>
    <w:rsid w:val="00224F53"/>
    <w:rsid w:val="00232CF0"/>
    <w:rsid w:val="002520B4"/>
    <w:rsid w:val="00252129"/>
    <w:rsid w:val="00277FD8"/>
    <w:rsid w:val="00283C11"/>
    <w:rsid w:val="00286DC9"/>
    <w:rsid w:val="002A308D"/>
    <w:rsid w:val="002B107E"/>
    <w:rsid w:val="002E3CCC"/>
    <w:rsid w:val="002E77CD"/>
    <w:rsid w:val="00316302"/>
    <w:rsid w:val="003164D1"/>
    <w:rsid w:val="00363BB7"/>
    <w:rsid w:val="0036507E"/>
    <w:rsid w:val="00370E24"/>
    <w:rsid w:val="003774AC"/>
    <w:rsid w:val="0039537D"/>
    <w:rsid w:val="00396F69"/>
    <w:rsid w:val="003A4786"/>
    <w:rsid w:val="003B6F73"/>
    <w:rsid w:val="003C5237"/>
    <w:rsid w:val="003C6888"/>
    <w:rsid w:val="003F64CF"/>
    <w:rsid w:val="00440965"/>
    <w:rsid w:val="00461E36"/>
    <w:rsid w:val="0046307C"/>
    <w:rsid w:val="004762CE"/>
    <w:rsid w:val="00481BAA"/>
    <w:rsid w:val="00491B6C"/>
    <w:rsid w:val="00495061"/>
    <w:rsid w:val="004B2975"/>
    <w:rsid w:val="005028E0"/>
    <w:rsid w:val="00513A2B"/>
    <w:rsid w:val="00536151"/>
    <w:rsid w:val="005812F7"/>
    <w:rsid w:val="005A4153"/>
    <w:rsid w:val="005B518E"/>
    <w:rsid w:val="005C2253"/>
    <w:rsid w:val="005C3462"/>
    <w:rsid w:val="005E32AE"/>
    <w:rsid w:val="005E466F"/>
    <w:rsid w:val="005E4CAA"/>
    <w:rsid w:val="00616812"/>
    <w:rsid w:val="0062449F"/>
    <w:rsid w:val="00630F4C"/>
    <w:rsid w:val="00641595"/>
    <w:rsid w:val="0064497D"/>
    <w:rsid w:val="006503D1"/>
    <w:rsid w:val="00655D6B"/>
    <w:rsid w:val="006A4B9D"/>
    <w:rsid w:val="006B0BE5"/>
    <w:rsid w:val="006E424D"/>
    <w:rsid w:val="006F5FD3"/>
    <w:rsid w:val="007067A5"/>
    <w:rsid w:val="00715F19"/>
    <w:rsid w:val="0072371E"/>
    <w:rsid w:val="00741316"/>
    <w:rsid w:val="00745502"/>
    <w:rsid w:val="00755CDD"/>
    <w:rsid w:val="007620E2"/>
    <w:rsid w:val="00781F27"/>
    <w:rsid w:val="00783BB4"/>
    <w:rsid w:val="007852F7"/>
    <w:rsid w:val="0079772B"/>
    <w:rsid w:val="007A19A2"/>
    <w:rsid w:val="007A7186"/>
    <w:rsid w:val="007B5BC4"/>
    <w:rsid w:val="007C34DB"/>
    <w:rsid w:val="007E0DB2"/>
    <w:rsid w:val="007E40F1"/>
    <w:rsid w:val="007F5DC5"/>
    <w:rsid w:val="00802CD4"/>
    <w:rsid w:val="00805D43"/>
    <w:rsid w:val="0081099E"/>
    <w:rsid w:val="00817B29"/>
    <w:rsid w:val="00822879"/>
    <w:rsid w:val="00823375"/>
    <w:rsid w:val="008322B5"/>
    <w:rsid w:val="00840567"/>
    <w:rsid w:val="008A4985"/>
    <w:rsid w:val="008C0AA2"/>
    <w:rsid w:val="008D0EEB"/>
    <w:rsid w:val="008D398D"/>
    <w:rsid w:val="008E1FF1"/>
    <w:rsid w:val="008F57DE"/>
    <w:rsid w:val="008F6F6C"/>
    <w:rsid w:val="0091042B"/>
    <w:rsid w:val="00923D94"/>
    <w:rsid w:val="00925E0B"/>
    <w:rsid w:val="00926A3F"/>
    <w:rsid w:val="00957BB1"/>
    <w:rsid w:val="009A7D71"/>
    <w:rsid w:val="009B7554"/>
    <w:rsid w:val="009E6D56"/>
    <w:rsid w:val="009F2D8C"/>
    <w:rsid w:val="009F5506"/>
    <w:rsid w:val="00A046EA"/>
    <w:rsid w:val="00A607BF"/>
    <w:rsid w:val="00A90219"/>
    <w:rsid w:val="00A90325"/>
    <w:rsid w:val="00AA6273"/>
    <w:rsid w:val="00B17D74"/>
    <w:rsid w:val="00B27D52"/>
    <w:rsid w:val="00B51739"/>
    <w:rsid w:val="00B64DA3"/>
    <w:rsid w:val="00B82489"/>
    <w:rsid w:val="00BC66FF"/>
    <w:rsid w:val="00BE3AEA"/>
    <w:rsid w:val="00C21258"/>
    <w:rsid w:val="00C224B8"/>
    <w:rsid w:val="00C229B8"/>
    <w:rsid w:val="00C323ED"/>
    <w:rsid w:val="00C334CE"/>
    <w:rsid w:val="00C40116"/>
    <w:rsid w:val="00C569A9"/>
    <w:rsid w:val="00C61F7B"/>
    <w:rsid w:val="00C836F5"/>
    <w:rsid w:val="00CC1889"/>
    <w:rsid w:val="00CC2E38"/>
    <w:rsid w:val="00CD3818"/>
    <w:rsid w:val="00CE64F7"/>
    <w:rsid w:val="00D16E25"/>
    <w:rsid w:val="00D17FB4"/>
    <w:rsid w:val="00D304A2"/>
    <w:rsid w:val="00D442A3"/>
    <w:rsid w:val="00D46B40"/>
    <w:rsid w:val="00D573A6"/>
    <w:rsid w:val="00D71A0C"/>
    <w:rsid w:val="00D91DBF"/>
    <w:rsid w:val="00DB4483"/>
    <w:rsid w:val="00DF1113"/>
    <w:rsid w:val="00E30192"/>
    <w:rsid w:val="00E35EC9"/>
    <w:rsid w:val="00E552D8"/>
    <w:rsid w:val="00E74B67"/>
    <w:rsid w:val="00E76269"/>
    <w:rsid w:val="00E82849"/>
    <w:rsid w:val="00E83B86"/>
    <w:rsid w:val="00E94C70"/>
    <w:rsid w:val="00EB0060"/>
    <w:rsid w:val="00F30D53"/>
    <w:rsid w:val="00F34794"/>
    <w:rsid w:val="00F47325"/>
    <w:rsid w:val="00F55A8B"/>
    <w:rsid w:val="00F57107"/>
    <w:rsid w:val="00FA34B8"/>
    <w:rsid w:val="00FA5AAB"/>
    <w:rsid w:val="00FD0B7D"/>
    <w:rsid w:val="00FD1DEA"/>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FF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257057801">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20349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2489</Characters>
  <Application>Microsoft Office Word</Application>
  <DocSecurity>0</DocSecurity>
  <Lines>20</Lines>
  <Paragraphs>5</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2939</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2022-03-07T08:51:00Z</dcterms:created>
  <dcterms:modified xsi:type="dcterms:W3CDTF">2022-03-07T09:06:00Z</dcterms:modified>
</cp:coreProperties>
</file>